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FE83" w14:textId="5BA390B1" w:rsidR="000A63AE" w:rsidRPr="009D0BEC" w:rsidRDefault="000A63AE" w:rsidP="00A56389">
      <w:pPr>
        <w:spacing w:before="240" w:after="240" w:line="25" w:lineRule="atLeast"/>
        <w:rPr>
          <w:rFonts w:cstheme="minorHAnsi"/>
          <w:b/>
          <w:bCs/>
          <w:sz w:val="28"/>
          <w:szCs w:val="28"/>
        </w:rPr>
      </w:pPr>
      <w:r w:rsidRPr="000A63AE">
        <w:rPr>
          <w:rFonts w:cstheme="minorHAnsi"/>
          <w:b/>
          <w:bCs/>
          <w:sz w:val="28"/>
          <w:szCs w:val="28"/>
        </w:rPr>
        <w:t xml:space="preserve">Ogłoszenie o Konkursie nr </w:t>
      </w:r>
      <w:r w:rsidR="009D0BEC">
        <w:rPr>
          <w:rFonts w:cstheme="minorHAnsi"/>
          <w:b/>
          <w:bCs/>
          <w:sz w:val="28"/>
          <w:szCs w:val="28"/>
        </w:rPr>
        <w:t>3</w:t>
      </w:r>
      <w:r w:rsidRPr="000A63AE">
        <w:rPr>
          <w:rFonts w:cstheme="minorHAnsi"/>
          <w:b/>
          <w:bCs/>
          <w:sz w:val="28"/>
          <w:szCs w:val="28"/>
        </w:rPr>
        <w:t>/202</w:t>
      </w:r>
      <w:r w:rsidR="00E85DFB">
        <w:rPr>
          <w:rFonts w:cstheme="minorHAnsi"/>
          <w:b/>
          <w:bCs/>
          <w:sz w:val="28"/>
          <w:szCs w:val="28"/>
        </w:rPr>
        <w:t>5</w:t>
      </w:r>
      <w:r w:rsidRPr="000A63AE">
        <w:rPr>
          <w:rFonts w:cstheme="minorHAnsi"/>
          <w:b/>
          <w:bCs/>
          <w:sz w:val="28"/>
          <w:szCs w:val="28"/>
        </w:rPr>
        <w:t xml:space="preserve"> dotyczące przedmiotu umowy przeznaczonego do najmu</w:t>
      </w:r>
    </w:p>
    <w:p w14:paraId="7350A541" w14:textId="0E6A889A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Dyrektor Samodzielnego Zespołu Publicznych Zakładów Lecznictwa Otwartego Warszawa — Mokotów na mocy Zarządzenia nr 2150/2012 Prezydenta m.st. Warszawy z dnia 29 lutego 2012 r.</w:t>
      </w:r>
      <w:r w:rsidR="0038195B">
        <w:rPr>
          <w:rFonts w:cstheme="minorHAnsi"/>
          <w:sz w:val="28"/>
          <w:szCs w:val="28"/>
        </w:rPr>
        <w:t xml:space="preserve"> </w:t>
      </w:r>
      <w:r w:rsidR="0038195B" w:rsidRPr="0038195B">
        <w:rPr>
          <w:rFonts w:cstheme="minorHAnsi"/>
          <w:sz w:val="28"/>
          <w:szCs w:val="28"/>
        </w:rPr>
        <w:t>w sprawie zasad zawierania umów najmu, dzierżawy albo użyczenia nieruchomości przez podmioty lecznicze</w:t>
      </w:r>
      <w:r w:rsidRPr="000A63AE">
        <w:rPr>
          <w:rFonts w:cstheme="minorHAnsi"/>
          <w:sz w:val="28"/>
          <w:szCs w:val="28"/>
        </w:rPr>
        <w:t>, ogłasza konkurs ofert na wynajem części nieruchomości określonej w przedmiocie konkursu:</w:t>
      </w:r>
    </w:p>
    <w:p w14:paraId="77E09B4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I.</w:t>
      </w:r>
      <w:r w:rsidRPr="000A63AE">
        <w:rPr>
          <w:rFonts w:cstheme="minorHAnsi"/>
          <w:sz w:val="28"/>
          <w:szCs w:val="28"/>
        </w:rPr>
        <w:tab/>
        <w:t>Przedmiot konkursu ofert i okres najmu</w:t>
      </w:r>
    </w:p>
    <w:p w14:paraId="7EB11B7F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Przedmiotem konkursu ofert jest wynajem części nieruchomości o powierzchni 110,40 m2 zlokalizowanej na parterze Przychodni Lekarskiej przy ul. Malczewskiego 47a w Warszawie z przeznaczeniem na prowadzenie apteki ogólnodostępnej.</w:t>
      </w:r>
    </w:p>
    <w:p w14:paraId="6B78E653" w14:textId="594B821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Okres najmu: </w:t>
      </w:r>
      <w:r w:rsidR="0085007F">
        <w:rPr>
          <w:rFonts w:cstheme="minorHAnsi"/>
          <w:sz w:val="28"/>
          <w:szCs w:val="28"/>
        </w:rPr>
        <w:t xml:space="preserve">do </w:t>
      </w:r>
      <w:r w:rsidR="00E85DFB">
        <w:rPr>
          <w:rFonts w:cstheme="minorHAnsi"/>
          <w:sz w:val="28"/>
          <w:szCs w:val="28"/>
        </w:rPr>
        <w:t>3 lat</w:t>
      </w:r>
      <w:r w:rsidRPr="000A63AE">
        <w:rPr>
          <w:rFonts w:cstheme="minorHAnsi"/>
          <w:sz w:val="28"/>
          <w:szCs w:val="28"/>
        </w:rPr>
        <w:t xml:space="preserve"> </w:t>
      </w:r>
    </w:p>
    <w:p w14:paraId="1828DC7D" w14:textId="2D649D0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II. </w:t>
      </w:r>
      <w:r w:rsidRPr="000A63AE">
        <w:rPr>
          <w:rFonts w:cstheme="minorHAnsi"/>
          <w:sz w:val="28"/>
          <w:szCs w:val="28"/>
        </w:rPr>
        <w:tab/>
        <w:t xml:space="preserve">Minimalna wysokość czynszu </w:t>
      </w:r>
      <w:r w:rsidR="00E85DFB">
        <w:rPr>
          <w:rFonts w:cstheme="minorHAnsi"/>
          <w:sz w:val="28"/>
          <w:szCs w:val="28"/>
        </w:rPr>
        <w:t>najmu</w:t>
      </w:r>
      <w:r w:rsidRPr="000A63AE">
        <w:rPr>
          <w:rFonts w:cstheme="minorHAnsi"/>
          <w:sz w:val="28"/>
          <w:szCs w:val="28"/>
        </w:rPr>
        <w:t xml:space="preserve"> i wysokość opłat za świadczenia dodatkowe</w:t>
      </w:r>
    </w:p>
    <w:p w14:paraId="729F7542" w14:textId="04A591D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Minimalny miesięczny czynsz za 1 m</w:t>
      </w:r>
      <w:r w:rsidRPr="009D0BEC">
        <w:rPr>
          <w:rFonts w:cstheme="minorHAnsi"/>
          <w:sz w:val="28"/>
          <w:szCs w:val="28"/>
          <w:vertAlign w:val="superscript"/>
        </w:rPr>
        <w:t>2</w:t>
      </w:r>
      <w:r w:rsidRPr="000A63AE">
        <w:rPr>
          <w:rFonts w:cstheme="minorHAnsi"/>
          <w:sz w:val="28"/>
          <w:szCs w:val="28"/>
        </w:rPr>
        <w:t xml:space="preserve"> /netto/ – </w:t>
      </w:r>
      <w:r w:rsidR="009D0BEC">
        <w:rPr>
          <w:rFonts w:cstheme="minorHAnsi"/>
          <w:sz w:val="28"/>
          <w:szCs w:val="28"/>
        </w:rPr>
        <w:t>70</w:t>
      </w:r>
      <w:r w:rsidRPr="000A63AE">
        <w:rPr>
          <w:rFonts w:cstheme="minorHAnsi"/>
          <w:sz w:val="28"/>
          <w:szCs w:val="28"/>
        </w:rPr>
        <w:t xml:space="preserve">,00 zł plus podatek VAT (słownie: </w:t>
      </w:r>
      <w:r w:rsidR="009D0BEC">
        <w:rPr>
          <w:rFonts w:cstheme="minorHAnsi"/>
          <w:sz w:val="28"/>
          <w:szCs w:val="28"/>
        </w:rPr>
        <w:t>siedemdziesiąt</w:t>
      </w:r>
      <w:r w:rsidRPr="000A63AE">
        <w:rPr>
          <w:rFonts w:cstheme="minorHAnsi"/>
          <w:sz w:val="28"/>
          <w:szCs w:val="28"/>
        </w:rPr>
        <w:t xml:space="preserve"> złotych 00/100).</w:t>
      </w:r>
    </w:p>
    <w:p w14:paraId="6A625A9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Wysokość opłat za świadczenia dodatkowe rozliczana będzie na podstawie faktur otrzymywanych od dostawców mediów/usług (m.in.: woda, ścieki energia elektryczna i cieplna, wywóz odpadów, monitoring) – średni koszt 10,00 zł za 1 m</w:t>
      </w:r>
      <w:r w:rsidRPr="009D0BEC">
        <w:rPr>
          <w:rFonts w:cstheme="minorHAnsi"/>
          <w:sz w:val="28"/>
          <w:szCs w:val="28"/>
          <w:vertAlign w:val="superscript"/>
        </w:rPr>
        <w:t>2</w:t>
      </w:r>
      <w:r w:rsidRPr="000A63AE">
        <w:rPr>
          <w:rFonts w:cstheme="minorHAnsi"/>
          <w:sz w:val="28"/>
          <w:szCs w:val="28"/>
        </w:rPr>
        <w:t xml:space="preserve"> miesięcznie plus podatek VAT.</w:t>
      </w:r>
    </w:p>
    <w:p w14:paraId="5A3B19C4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>Termin wnoszenia opłat: 14 dni od dnia doręczenia faktury.</w:t>
      </w:r>
    </w:p>
    <w:p w14:paraId="28586127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Zasady aktualizacji opłat: nie częściej niż raz na rok o wskaźnik wzrostu cen towarów i usług konsumpcyjnych podawanych przez GUS.</w:t>
      </w:r>
    </w:p>
    <w:p w14:paraId="6193CCB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III.</w:t>
      </w:r>
      <w:r w:rsidRPr="000A63AE">
        <w:rPr>
          <w:rFonts w:cstheme="minorHAnsi"/>
          <w:sz w:val="28"/>
          <w:szCs w:val="28"/>
        </w:rPr>
        <w:tab/>
        <w:t>Wykaz dokumentów, które należy dołączyć do oferty</w:t>
      </w:r>
    </w:p>
    <w:p w14:paraId="7E206CA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Wypełniony formularz "Oferta konkursowa” (wg załącznika nr 1 do Informatora Konkursowego) - oryginał.</w:t>
      </w:r>
    </w:p>
    <w:p w14:paraId="3CF43D8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Aktualny odpis z właściwego rejestru albo aktualne zaświadczenie o wpisie do ewidencji działalności gospodarczej wystawione nie wcześniej niż 6 miesięcy przed upływem terminu składania ofert konkursowych.</w:t>
      </w:r>
    </w:p>
    <w:p w14:paraId="00E8F9DA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3)</w:t>
      </w:r>
      <w:r w:rsidRPr="000A63AE">
        <w:rPr>
          <w:rFonts w:cstheme="minorHAnsi"/>
          <w:sz w:val="28"/>
          <w:szCs w:val="28"/>
        </w:rPr>
        <w:tab/>
        <w:t>Zaświadczenie z właściwego Oddziału ZUS wystawione nie wcześniej niż na 3 miesiące przed upływem terminu składania ofert, potwierdzające, że Oferent nie zalega z opłacaniem składek na ubezpieczenia społeczne i zdrowotne lub zaświadczenie, że uzyskał zgodę na zwolnienie, odroczenie lub rozłożenie na raty zaległych płatności lub wstrzymanie w całości decyzji organu ZUS.</w:t>
      </w:r>
    </w:p>
    <w:p w14:paraId="04C5CE3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NIP - kopia decyzji o nadaniu numeru.</w:t>
      </w:r>
    </w:p>
    <w:p w14:paraId="33846899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REGON - kopia decyzji o nadaniu numeru.</w:t>
      </w:r>
    </w:p>
    <w:p w14:paraId="79AD946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6)</w:t>
      </w:r>
      <w:r w:rsidRPr="000A63AE">
        <w:rPr>
          <w:rFonts w:cstheme="minorHAnsi"/>
          <w:sz w:val="28"/>
          <w:szCs w:val="28"/>
        </w:rPr>
        <w:tab/>
        <w:t>Zaświadczenie z właściwego Urzędu Skarbowego o niezaleganiu w podatkach wy-stawione nie wcześniej niż 3 miesiące przed upływem terminu składania ofert.</w:t>
      </w:r>
    </w:p>
    <w:p w14:paraId="1322ED4E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7)</w:t>
      </w:r>
      <w:r w:rsidRPr="000A63AE">
        <w:rPr>
          <w:rFonts w:cstheme="minorHAnsi"/>
          <w:sz w:val="28"/>
          <w:szCs w:val="28"/>
        </w:rPr>
        <w:tab/>
        <w:t>Parafowany na każdej stronie projekt Umowy (wg załącznika nr 2 do Informatora Konkursowego).</w:t>
      </w:r>
    </w:p>
    <w:p w14:paraId="3DF675EB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8)</w:t>
      </w:r>
      <w:r w:rsidRPr="000A63AE">
        <w:rPr>
          <w:rFonts w:cstheme="minorHAnsi"/>
          <w:sz w:val="28"/>
          <w:szCs w:val="28"/>
        </w:rPr>
        <w:tab/>
        <w:t>Dowód wpłaty wadium.</w:t>
      </w:r>
    </w:p>
    <w:p w14:paraId="3316952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9)</w:t>
      </w:r>
      <w:r w:rsidRPr="000A63AE">
        <w:rPr>
          <w:rFonts w:cstheme="minorHAnsi"/>
          <w:sz w:val="28"/>
          <w:szCs w:val="28"/>
        </w:rPr>
        <w:tab/>
        <w:t>Polisa ubezpieczeniowa odpowiedzialności cywilnej w zakresie prowadzonej działalność.</w:t>
      </w:r>
    </w:p>
    <w:p w14:paraId="04640E4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10)</w:t>
      </w:r>
      <w:r w:rsidRPr="000A63AE">
        <w:rPr>
          <w:rFonts w:cstheme="minorHAnsi"/>
          <w:sz w:val="28"/>
          <w:szCs w:val="28"/>
        </w:rPr>
        <w:tab/>
        <w:t>Dokumenty mogące świadczyć o wiarygodności oferenta np. referencje, opinie bankowe, wykaz dokumentów (wg załącznika nr 1 do Informatora Konkursowego).</w:t>
      </w:r>
    </w:p>
    <w:p w14:paraId="0D83590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Wymienione dokumenty mogą być złożone w formie oryginału lub kserokopii poświadczonej "za zgodność z oryginałem” przez Oferenta lub przez upoważnionego pełnomocnika, z wyłączeniem dokumentów, które należy złożyć w oryginale.</w:t>
      </w:r>
    </w:p>
    <w:p w14:paraId="02FA7E9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IV.</w:t>
      </w:r>
      <w:r w:rsidRPr="000A63AE">
        <w:rPr>
          <w:rFonts w:cstheme="minorHAnsi"/>
          <w:sz w:val="28"/>
          <w:szCs w:val="28"/>
        </w:rPr>
        <w:tab/>
        <w:t>Czas i miejsce składania oraz otwarcia ofert</w:t>
      </w:r>
    </w:p>
    <w:p w14:paraId="5ED6362C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 xml:space="preserve">Oferty należy składać w siedzibie Samodzielnego Zespołu Publicznych Zakładów Lecznictwa Otwartego Warszawa – Mokotów w Warszawie, </w:t>
      </w:r>
    </w:p>
    <w:p w14:paraId="5AE92A59" w14:textId="15CA8441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ul. Madalińskiego 13, Sekretariat II piętro (pok. 201), do dnia </w:t>
      </w:r>
      <w:r w:rsidR="00E85DFB">
        <w:rPr>
          <w:rFonts w:cstheme="minorHAnsi"/>
          <w:sz w:val="28"/>
          <w:szCs w:val="28"/>
        </w:rPr>
        <w:t>14</w:t>
      </w:r>
      <w:r w:rsidRPr="000A63AE">
        <w:rPr>
          <w:rFonts w:cstheme="minorHAnsi"/>
          <w:sz w:val="28"/>
          <w:szCs w:val="28"/>
        </w:rPr>
        <w:t>.</w:t>
      </w:r>
      <w:r w:rsidR="00E85DFB">
        <w:rPr>
          <w:rFonts w:cstheme="minorHAnsi"/>
          <w:sz w:val="28"/>
          <w:szCs w:val="28"/>
        </w:rPr>
        <w:t>04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r. do godz. 09.30.</w:t>
      </w:r>
    </w:p>
    <w:p w14:paraId="3E0A8C8C" w14:textId="156D5C60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 xml:space="preserve">Otwarcie ofert nastąpi w dniu </w:t>
      </w:r>
      <w:r w:rsidR="00E85DFB">
        <w:rPr>
          <w:rFonts w:cstheme="minorHAnsi"/>
          <w:sz w:val="28"/>
          <w:szCs w:val="28"/>
        </w:rPr>
        <w:t>14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r. o godz. 10.00 w siedzibie Samodzielnego Zespołu Publicznych Zakładów Lecznictwa Otwartego Warszawa - Mokotów, Sala Konferencyjna III piętro.</w:t>
      </w:r>
    </w:p>
    <w:p w14:paraId="35BEA62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3)</w:t>
      </w:r>
      <w:r w:rsidRPr="000A63AE">
        <w:rPr>
          <w:rFonts w:cstheme="minorHAnsi"/>
          <w:sz w:val="28"/>
          <w:szCs w:val="28"/>
        </w:rPr>
        <w:tab/>
        <w:t>Wybór najkorzystniejszej oferty przez Komisję Konkursową odbędzie się w części niejawnej zgodnie z Regulaminem Komisji Konkursowej, który szczegółowo opisany jest w Załączniku nr 6 do Zarządzenia nr 2150/2012 Prezydenta m.st. Warszawy z dnia 29 lutego 2012 r.</w:t>
      </w:r>
    </w:p>
    <w:p w14:paraId="6DF846EF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V.</w:t>
      </w:r>
      <w:r w:rsidRPr="000A63AE">
        <w:rPr>
          <w:rFonts w:cstheme="minorHAnsi"/>
          <w:sz w:val="28"/>
          <w:szCs w:val="28"/>
        </w:rPr>
        <w:tab/>
        <w:t>Informator Konkursowy</w:t>
      </w:r>
    </w:p>
    <w:p w14:paraId="68C61DD5" w14:textId="275EE0E8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Szczegółowe warunki udziału w konkursie określa Informator Konkursowy, który można uzyskać w siedzibie Wynajmującego, 02-513 Warszawa, ul. Madalińskiego 13 pok. 309 w godz. 7</w:t>
      </w:r>
      <w:r>
        <w:rPr>
          <w:rFonts w:cstheme="minorHAnsi"/>
          <w:sz w:val="28"/>
          <w:szCs w:val="28"/>
        </w:rPr>
        <w:t>.</w:t>
      </w:r>
      <w:r w:rsidRPr="000A63AE">
        <w:rPr>
          <w:rFonts w:cstheme="minorHAnsi"/>
          <w:sz w:val="28"/>
          <w:szCs w:val="28"/>
        </w:rPr>
        <w:t>30 – 15</w:t>
      </w:r>
      <w:r>
        <w:rPr>
          <w:rFonts w:cstheme="minorHAnsi"/>
          <w:sz w:val="28"/>
          <w:szCs w:val="28"/>
        </w:rPr>
        <w:t>.</w:t>
      </w:r>
      <w:r w:rsidRPr="000A63AE">
        <w:rPr>
          <w:rFonts w:cstheme="minorHAnsi"/>
          <w:sz w:val="28"/>
          <w:szCs w:val="28"/>
        </w:rPr>
        <w:t xml:space="preserve">00. Osoby kontaktowe – zgodnie z pkt. </w:t>
      </w:r>
      <w:r w:rsidR="00FB71E1">
        <w:rPr>
          <w:rFonts w:cstheme="minorHAnsi"/>
          <w:sz w:val="28"/>
          <w:szCs w:val="28"/>
        </w:rPr>
        <w:t>XII</w:t>
      </w:r>
      <w:r w:rsidRPr="000A63AE">
        <w:rPr>
          <w:rFonts w:cstheme="minorHAnsi"/>
          <w:sz w:val="28"/>
          <w:szCs w:val="28"/>
        </w:rPr>
        <w:t xml:space="preserve"> ust. </w:t>
      </w:r>
      <w:r w:rsidR="00FB71E1">
        <w:rPr>
          <w:rFonts w:cstheme="minorHAnsi"/>
          <w:sz w:val="28"/>
          <w:szCs w:val="28"/>
        </w:rPr>
        <w:t>7</w:t>
      </w:r>
      <w:r w:rsidRPr="000A63AE">
        <w:rPr>
          <w:rFonts w:cstheme="minorHAnsi"/>
          <w:sz w:val="28"/>
          <w:szCs w:val="28"/>
        </w:rPr>
        <w:t>.</w:t>
      </w:r>
    </w:p>
    <w:p w14:paraId="13735A8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VI.</w:t>
      </w:r>
      <w:r w:rsidRPr="000A63AE">
        <w:rPr>
          <w:rFonts w:cstheme="minorHAnsi"/>
          <w:sz w:val="28"/>
          <w:szCs w:val="28"/>
        </w:rPr>
        <w:tab/>
        <w:t>Wadium</w:t>
      </w:r>
    </w:p>
    <w:p w14:paraId="4B63F6CE" w14:textId="737E1256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Oferent przystępujący do Konkursu jest zobowiązany do wpłacenia wadium w pieniądzu w wysokości 1</w:t>
      </w:r>
      <w:r w:rsidR="00E85DFB">
        <w:rPr>
          <w:rFonts w:cstheme="minorHAnsi"/>
          <w:sz w:val="28"/>
          <w:szCs w:val="28"/>
        </w:rPr>
        <w:t>0</w:t>
      </w:r>
      <w:r w:rsidRPr="000A63AE">
        <w:rPr>
          <w:rFonts w:cstheme="minorHAnsi"/>
          <w:sz w:val="28"/>
          <w:szCs w:val="28"/>
        </w:rPr>
        <w:t xml:space="preserve"> </w:t>
      </w:r>
      <w:r w:rsidR="00E85DFB">
        <w:rPr>
          <w:rFonts w:cstheme="minorHAnsi"/>
          <w:sz w:val="28"/>
          <w:szCs w:val="28"/>
        </w:rPr>
        <w:t>700</w:t>
      </w:r>
      <w:r w:rsidRPr="000A63AE">
        <w:rPr>
          <w:rFonts w:cstheme="minorHAnsi"/>
          <w:sz w:val="28"/>
          <w:szCs w:val="28"/>
        </w:rPr>
        <w:t xml:space="preserve">,00 zł (słownie: </w:t>
      </w:r>
      <w:r w:rsidR="00E85DFB">
        <w:rPr>
          <w:rFonts w:cstheme="minorHAnsi"/>
          <w:sz w:val="28"/>
          <w:szCs w:val="28"/>
        </w:rPr>
        <w:t>dziesięć tysięcy siedemset złotych</w:t>
      </w:r>
      <w:r w:rsidRPr="000A63AE">
        <w:rPr>
          <w:rFonts w:cstheme="minorHAnsi"/>
          <w:sz w:val="28"/>
          <w:szCs w:val="28"/>
        </w:rPr>
        <w:t xml:space="preserve"> 00/100).</w:t>
      </w:r>
    </w:p>
    <w:p w14:paraId="550024E9" w14:textId="54EB251B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 xml:space="preserve">Termin wnoszenia wadium upływa w dniu </w:t>
      </w:r>
      <w:r w:rsidR="00E85DFB">
        <w:rPr>
          <w:rFonts w:cstheme="minorHAnsi"/>
          <w:sz w:val="28"/>
          <w:szCs w:val="28"/>
        </w:rPr>
        <w:t>14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 r. o godz. 08.30.</w:t>
      </w:r>
    </w:p>
    <w:p w14:paraId="0194E3F4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>Wadium należy wpłacić przelewem na konto bankowe Wynajmującego BGK O/Warszawa, nr konta: 55 1130 1017 0020 0773 1220 0008 - tytuł wpłaty „Wadium - konkurs ofert na wynajem 110,40 m2 w Przychodni Lekarskiej przy ul. Malczewskiego 47a.”</w:t>
      </w:r>
    </w:p>
    <w:p w14:paraId="47F9AAEF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Wadium ulega przepadkowi w razie nie przystąpienia Oferenta, który wygrał konkurs do zawarcia umowy.</w:t>
      </w:r>
    </w:p>
    <w:p w14:paraId="501F5B8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Wadium zalicza się na poczet należnych opłat wnoszonych przez oferenta, który konkurs wygrał i podpisał z Wynajmującym umowę.</w:t>
      </w:r>
    </w:p>
    <w:p w14:paraId="5E06508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VII.</w:t>
      </w:r>
      <w:r w:rsidRPr="000A63AE">
        <w:rPr>
          <w:rFonts w:cstheme="minorHAnsi"/>
          <w:sz w:val="28"/>
          <w:szCs w:val="28"/>
        </w:rPr>
        <w:tab/>
        <w:t>Informacje dodatkowe</w:t>
      </w:r>
    </w:p>
    <w:p w14:paraId="334B739A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Wynajmujący jako organizator konkursu ofert zastrzega sobie prawo do jego zamknięcia bez wybrania którejkolwiek z ofert.</w:t>
      </w:r>
    </w:p>
    <w:p w14:paraId="709EB5C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Umowa może być zawarta stosownie do potrzeb Zakładu oraz pod warunkiem uzyskania zgody Dyrektora Biura Polityki Zdrowotnej Urzędu m.st. Warszawy.</w:t>
      </w:r>
    </w:p>
    <w:p w14:paraId="13AFB303" w14:textId="2807266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 xml:space="preserve">Zawarcie umowy najmu z Oferentem wyłonionym w drodze konkursu ofert nastąpi w terminie nie dłuższym niż 30 dni od daty uzyskania </w:t>
      </w:r>
      <w:r w:rsidR="0038195B">
        <w:rPr>
          <w:rFonts w:cstheme="minorHAnsi"/>
          <w:sz w:val="28"/>
          <w:szCs w:val="28"/>
        </w:rPr>
        <w:t xml:space="preserve">zgody </w:t>
      </w:r>
      <w:r w:rsidRPr="000A63AE">
        <w:rPr>
          <w:rFonts w:cstheme="minorHAnsi"/>
          <w:sz w:val="28"/>
          <w:szCs w:val="28"/>
        </w:rPr>
        <w:t>Dyrektora Biura Polityki Zdrowotnej.</w:t>
      </w:r>
    </w:p>
    <w:p w14:paraId="56734458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4)</w:t>
      </w:r>
      <w:r w:rsidRPr="000A63AE">
        <w:rPr>
          <w:rFonts w:cstheme="minorHAnsi"/>
          <w:sz w:val="28"/>
          <w:szCs w:val="28"/>
        </w:rPr>
        <w:tab/>
        <w:t>Każdemu z oferentów przysługuje możliwość złożenia tylko jednej oferty.</w:t>
      </w:r>
    </w:p>
    <w:p w14:paraId="1F11BE09" w14:textId="5E0DE1CA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Zarządzenie nr 2150/2012 Prezydenta m.st. Warszawy z dnia 29 lutego 2012 r. regulujące</w:t>
      </w:r>
      <w:r w:rsidR="0038195B" w:rsidRPr="0038195B">
        <w:rPr>
          <w:rFonts w:cstheme="minorHAnsi"/>
          <w:sz w:val="28"/>
          <w:szCs w:val="28"/>
        </w:rPr>
        <w:t xml:space="preserve"> zasad</w:t>
      </w:r>
      <w:r w:rsidR="0038195B">
        <w:rPr>
          <w:rFonts w:cstheme="minorHAnsi"/>
          <w:sz w:val="28"/>
          <w:szCs w:val="28"/>
        </w:rPr>
        <w:t>y</w:t>
      </w:r>
      <w:r w:rsidR="0038195B" w:rsidRPr="0038195B">
        <w:rPr>
          <w:rFonts w:cstheme="minorHAnsi"/>
          <w:sz w:val="28"/>
          <w:szCs w:val="28"/>
        </w:rPr>
        <w:t xml:space="preserve"> zawierania umów najmu, dzierżawy albo użyczenia nieruchomości przez podmioty lecznicze </w:t>
      </w:r>
      <w:r w:rsidRPr="000A63AE">
        <w:rPr>
          <w:rFonts w:cstheme="minorHAnsi"/>
          <w:sz w:val="28"/>
          <w:szCs w:val="28"/>
        </w:rPr>
        <w:t>opublikowane jest na stronie internetowej m.st. Warszawy: www.um.warszawa.pl</w:t>
      </w:r>
    </w:p>
    <w:p w14:paraId="06B41F7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6)</w:t>
      </w:r>
      <w:r w:rsidRPr="000A63AE">
        <w:rPr>
          <w:rFonts w:cstheme="minorHAnsi"/>
          <w:sz w:val="28"/>
          <w:szCs w:val="28"/>
        </w:rPr>
        <w:tab/>
        <w:t xml:space="preserve">Jeżeli wysokość czynszu miesięcznego brutto przekracza 2.500 PLN, (słownie złotych: dwa tysiące pięćset) najemca obowiązany jest w ciągu 14 dni od zawarcia umowy najmu, do sporządzenia w formie aktu notarialnego oświadczenia o dobrowolnym poddaniu się egzekucji w trybie art. 777 S 1 pkt 4 i 5 Kodeksu postępowania cywilnego z tytułu ewentualnych zaległości w zapłacie czynszu, opłat eksploatacyjnych z tytułu świadczeń dodatkowych lub wydania nieruchomości. </w:t>
      </w:r>
    </w:p>
    <w:p w14:paraId="4728A51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7)</w:t>
      </w:r>
      <w:r w:rsidRPr="000A63AE">
        <w:rPr>
          <w:rFonts w:cstheme="minorHAnsi"/>
          <w:sz w:val="28"/>
          <w:szCs w:val="28"/>
        </w:rPr>
        <w:tab/>
        <w:t>Umowa dochodzi do skutku pod warunkiem dostarczenia przez najemcę w terminie 14 dni od daty podpisania umowy w/w oświadczenia. Niedostarczenie w/w oświadczenia w podanym terminie oznacza, że umowa nie została zawarta. Koszt sporządzenia aktu notarialnego obciąża najemcę.</w:t>
      </w:r>
    </w:p>
    <w:p w14:paraId="7D51993F" w14:textId="19FA9889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8)</w:t>
      </w:r>
      <w:r w:rsidRPr="000A63AE">
        <w:rPr>
          <w:rFonts w:cstheme="minorHAnsi"/>
          <w:sz w:val="28"/>
          <w:szCs w:val="28"/>
        </w:rPr>
        <w:tab/>
        <w:t xml:space="preserve">Termin wywieszenia Ogłoszenia o Konkursie w siedzibie SZPZLO Warszawa-Mokotów oraz  na stronie internetowej m.st. Warszawy i SZPZLO Warszawa-Mokotów: od dnia </w:t>
      </w:r>
      <w:r w:rsidR="00E85DFB">
        <w:rPr>
          <w:rFonts w:cstheme="minorHAnsi"/>
          <w:sz w:val="28"/>
          <w:szCs w:val="28"/>
        </w:rPr>
        <w:t>31</w:t>
      </w:r>
      <w:r w:rsidRPr="000A63AE">
        <w:rPr>
          <w:rFonts w:cstheme="minorHAnsi"/>
          <w:sz w:val="28"/>
          <w:szCs w:val="28"/>
        </w:rPr>
        <w:t>.</w:t>
      </w:r>
      <w:r w:rsidR="00E85DFB">
        <w:rPr>
          <w:rFonts w:cstheme="minorHAnsi"/>
          <w:sz w:val="28"/>
          <w:szCs w:val="28"/>
        </w:rPr>
        <w:t>03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r. do dnia </w:t>
      </w:r>
      <w:r w:rsidR="00E85DFB">
        <w:rPr>
          <w:rFonts w:cstheme="minorHAnsi"/>
          <w:sz w:val="28"/>
          <w:szCs w:val="28"/>
        </w:rPr>
        <w:t>14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r.</w:t>
      </w:r>
    </w:p>
    <w:p w14:paraId="3E7113C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9)</w:t>
      </w:r>
      <w:r w:rsidRPr="000A63AE">
        <w:rPr>
          <w:rFonts w:cstheme="minorHAnsi"/>
          <w:sz w:val="28"/>
          <w:szCs w:val="28"/>
        </w:rPr>
        <w:tab/>
        <w:t xml:space="preserve">Informacji dot. konkursu udzielają pracownicy Działu Administracyjno-Technicznego SZPZLO Warszawa-Mokotów: </w:t>
      </w:r>
    </w:p>
    <w:p w14:paraId="13117A8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- Pani Agnieszka Gałązka tel.: /022/ 541-72-82.</w:t>
      </w:r>
    </w:p>
    <w:p w14:paraId="2095C1AB" w14:textId="3DBA7AAA" w:rsidR="00486D20" w:rsidRPr="000A63AE" w:rsidRDefault="00486D20" w:rsidP="00A56389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0A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AE"/>
    <w:rsid w:val="0001336E"/>
    <w:rsid w:val="000A63AE"/>
    <w:rsid w:val="00187EF7"/>
    <w:rsid w:val="0038195B"/>
    <w:rsid w:val="00486D20"/>
    <w:rsid w:val="007B70E3"/>
    <w:rsid w:val="0085007F"/>
    <w:rsid w:val="009D0BEC"/>
    <w:rsid w:val="00A56389"/>
    <w:rsid w:val="00BB4548"/>
    <w:rsid w:val="00CB732F"/>
    <w:rsid w:val="00E85DFB"/>
    <w:rsid w:val="00F00446"/>
    <w:rsid w:val="00F10FF4"/>
    <w:rsid w:val="00F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3910"/>
  <w15:chartTrackingRefBased/>
  <w15:docId w15:val="{EF147123-9FF4-4109-935D-DFF4655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D0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58B3-27C2-4434-92AA-CA1BED90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nr 3_2025. rozmiar 18.1 KB. plik word.</dc:title>
  <dc:subject/>
  <dc:creator>Agnieszka Gałązka</dc:creator>
  <cp:keywords/>
  <dc:description/>
  <cp:lastModifiedBy>Agnieszka Gałązka</cp:lastModifiedBy>
  <cp:revision>2</cp:revision>
  <cp:lastPrinted>2024-06-26T11:21:00Z</cp:lastPrinted>
  <dcterms:created xsi:type="dcterms:W3CDTF">2025-03-31T06:02:00Z</dcterms:created>
  <dcterms:modified xsi:type="dcterms:W3CDTF">2025-03-31T06:02:00Z</dcterms:modified>
</cp:coreProperties>
</file>